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9" w:rsidRDefault="00B5459B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«К</w:t>
      </w:r>
      <w:r w:rsidR="00135F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омпания ЮГ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 электрической энергии для</w:t>
      </w:r>
      <w:r w:rsidR="00135F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компенсации потерь </w:t>
      </w:r>
    </w:p>
    <w:p w:rsidR="003407B9" w:rsidRDefault="00135FF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сетях и её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стоимости</w:t>
      </w:r>
    </w:p>
    <w:p w:rsidR="00EE14D0" w:rsidRPr="00CE5D8A" w:rsidRDefault="00EE14D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АО «К</w:t>
      </w:r>
      <w:r w:rsidR="00135FF0">
        <w:rPr>
          <w:rFonts w:ascii="Times New Roman" w:hAnsi="Times New Roman" w:cs="Times New Roman"/>
          <w:sz w:val="24"/>
          <w:szCs w:val="24"/>
        </w:rPr>
        <w:t>омпания ЮГ</w:t>
      </w:r>
      <w:r w:rsidRPr="00CE5D8A">
        <w:rPr>
          <w:rFonts w:ascii="Times New Roman" w:hAnsi="Times New Roman" w:cs="Times New Roman"/>
          <w:sz w:val="24"/>
          <w:szCs w:val="24"/>
        </w:rPr>
        <w:t>» производил</w:t>
      </w:r>
      <w:r w:rsidR="008E587A">
        <w:rPr>
          <w:rFonts w:ascii="Times New Roman" w:hAnsi="Times New Roman" w:cs="Times New Roman"/>
          <w:sz w:val="24"/>
          <w:szCs w:val="24"/>
        </w:rPr>
        <w:t>о</w:t>
      </w:r>
      <w:r w:rsidRPr="00CE5D8A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>
        <w:rPr>
          <w:rFonts w:ascii="Times New Roman" w:hAnsi="Times New Roman" w:cs="Times New Roman"/>
          <w:sz w:val="24"/>
          <w:szCs w:val="24"/>
        </w:rPr>
        <w:t>электроэнергии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для компенсац</w:t>
      </w:r>
      <w:r w:rsidR="00D97F20">
        <w:rPr>
          <w:rFonts w:ascii="Times New Roman" w:hAnsi="Times New Roman" w:cs="Times New Roman"/>
          <w:sz w:val="24"/>
          <w:szCs w:val="24"/>
        </w:rPr>
        <w:t>ии потерь электроэнергии в сетях</w:t>
      </w:r>
      <w:r w:rsidR="00D97F20"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135FF0">
        <w:rPr>
          <w:rFonts w:ascii="Times New Roman" w:hAnsi="Times New Roman" w:cs="Times New Roman"/>
          <w:sz w:val="24"/>
          <w:szCs w:val="24"/>
        </w:rPr>
        <w:t xml:space="preserve">за ноябрь, декабрь </w:t>
      </w:r>
      <w:r w:rsidRPr="00CE5D8A">
        <w:rPr>
          <w:rFonts w:ascii="Times New Roman" w:hAnsi="Times New Roman" w:cs="Times New Roman"/>
          <w:sz w:val="24"/>
          <w:szCs w:val="24"/>
        </w:rPr>
        <w:t>201</w:t>
      </w:r>
      <w:r w:rsidR="00244C7A">
        <w:rPr>
          <w:rFonts w:ascii="Times New Roman" w:hAnsi="Times New Roman" w:cs="Times New Roman"/>
          <w:sz w:val="24"/>
          <w:szCs w:val="24"/>
        </w:rPr>
        <w:t>6</w:t>
      </w:r>
      <w:r w:rsidR="00D97F2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35FF0">
        <w:rPr>
          <w:rFonts w:ascii="Times New Roman" w:hAnsi="Times New Roman" w:cs="Times New Roman"/>
          <w:sz w:val="24"/>
          <w:szCs w:val="24"/>
        </w:rPr>
        <w:t>а</w:t>
      </w:r>
      <w:r w:rsidR="00D97F20">
        <w:rPr>
          <w:rFonts w:ascii="Times New Roman" w:hAnsi="Times New Roman" w:cs="Times New Roman"/>
          <w:sz w:val="24"/>
          <w:szCs w:val="24"/>
        </w:rPr>
        <w:t xml:space="preserve"> у </w:t>
      </w:r>
      <w:r w:rsidR="00244C7A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244C7A">
        <w:rPr>
          <w:rFonts w:ascii="Times New Roman" w:hAnsi="Times New Roman" w:cs="Times New Roman"/>
          <w:sz w:val="24"/>
          <w:szCs w:val="24"/>
        </w:rPr>
        <w:t xml:space="preserve"> «ЮТЭК».</w:t>
      </w: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CE5D8A">
        <w:rPr>
          <w:rFonts w:ascii="Times New Roman" w:hAnsi="Times New Roman" w:cs="Times New Roman"/>
          <w:sz w:val="24"/>
          <w:szCs w:val="24"/>
        </w:rPr>
        <w:t>АО</w:t>
      </w:r>
      <w:r w:rsidR="008E587A">
        <w:rPr>
          <w:rFonts w:ascii="Times New Roman" w:hAnsi="Times New Roman" w:cs="Times New Roman"/>
          <w:sz w:val="24"/>
          <w:szCs w:val="24"/>
        </w:rPr>
        <w:t> </w:t>
      </w:r>
      <w:r w:rsidRPr="00CE5D8A">
        <w:rPr>
          <w:rFonts w:ascii="Times New Roman" w:hAnsi="Times New Roman" w:cs="Times New Roman"/>
          <w:sz w:val="24"/>
          <w:szCs w:val="24"/>
        </w:rPr>
        <w:t>«</w:t>
      </w:r>
      <w:r w:rsidR="00135FF0">
        <w:rPr>
          <w:rFonts w:ascii="Times New Roman" w:hAnsi="Times New Roman" w:cs="Times New Roman"/>
          <w:sz w:val="24"/>
          <w:szCs w:val="24"/>
        </w:rPr>
        <w:t>Компания ЮГ</w:t>
      </w:r>
      <w:r w:rsidRPr="00CE5D8A">
        <w:rPr>
          <w:rFonts w:ascii="Times New Roman" w:hAnsi="Times New Roman" w:cs="Times New Roman"/>
          <w:sz w:val="24"/>
          <w:szCs w:val="24"/>
        </w:rPr>
        <w:t>»</w:t>
      </w:r>
      <w:r w:rsidR="00D97F20">
        <w:rPr>
          <w:rFonts w:ascii="Times New Roman" w:hAnsi="Times New Roman" w:cs="Times New Roman"/>
          <w:sz w:val="24"/>
          <w:szCs w:val="24"/>
        </w:rPr>
        <w:t xml:space="preserve"> </w:t>
      </w:r>
      <w:r w:rsidR="00135FF0">
        <w:rPr>
          <w:rFonts w:ascii="Times New Roman" w:hAnsi="Times New Roman" w:cs="Times New Roman"/>
          <w:sz w:val="24"/>
          <w:szCs w:val="24"/>
        </w:rPr>
        <w:t>за расчё</w:t>
      </w:r>
      <w:r w:rsidR="00D97F20" w:rsidRPr="00CE5D8A">
        <w:rPr>
          <w:rFonts w:ascii="Times New Roman" w:hAnsi="Times New Roman" w:cs="Times New Roman"/>
          <w:sz w:val="24"/>
          <w:szCs w:val="24"/>
        </w:rPr>
        <w:t>тный период</w:t>
      </w:r>
      <w:r w:rsidRPr="00CE5D8A">
        <w:rPr>
          <w:rFonts w:ascii="Times New Roman" w:hAnsi="Times New Roman" w:cs="Times New Roman"/>
          <w:sz w:val="24"/>
          <w:szCs w:val="24"/>
        </w:rPr>
        <w:t xml:space="preserve"> рассчитывается ка</w:t>
      </w:r>
      <w:r w:rsidR="00135FF0">
        <w:rPr>
          <w:rFonts w:ascii="Times New Roman" w:hAnsi="Times New Roman" w:cs="Times New Roman"/>
          <w:sz w:val="24"/>
          <w:szCs w:val="24"/>
        </w:rPr>
        <w:t>к произведение фактического объё</w:t>
      </w:r>
      <w:r w:rsidRPr="00CE5D8A">
        <w:rPr>
          <w:rFonts w:ascii="Times New Roman" w:hAnsi="Times New Roman" w:cs="Times New Roman"/>
          <w:sz w:val="24"/>
          <w:szCs w:val="24"/>
        </w:rPr>
        <w:t>ма потерь электрической энергии за расчетный период и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 xml:space="preserve"> - установленного Региональной службой по тарифам Ханты-Мансийского </w:t>
      </w:r>
      <w:r w:rsidR="00135FF0">
        <w:rPr>
          <w:rFonts w:ascii="Times New Roman" w:hAnsi="Times New Roman" w:cs="Times New Roman"/>
          <w:sz w:val="24"/>
          <w:szCs w:val="24"/>
        </w:rPr>
        <w:t>а</w:t>
      </w:r>
      <w:r w:rsidRPr="00CE5D8A">
        <w:rPr>
          <w:rFonts w:ascii="Times New Roman" w:hAnsi="Times New Roman" w:cs="Times New Roman"/>
          <w:sz w:val="24"/>
          <w:szCs w:val="24"/>
        </w:rPr>
        <w:t>втономного округа-</w:t>
      </w:r>
      <w:r w:rsidR="00372C53">
        <w:rPr>
          <w:rFonts w:ascii="Times New Roman" w:hAnsi="Times New Roman" w:cs="Times New Roman"/>
          <w:sz w:val="24"/>
          <w:szCs w:val="24"/>
        </w:rPr>
        <w:t xml:space="preserve">Югры тарифа для </w:t>
      </w:r>
      <w:r w:rsidRPr="00CE5D8A">
        <w:rPr>
          <w:rFonts w:ascii="Times New Roman" w:hAnsi="Times New Roman" w:cs="Times New Roman"/>
          <w:sz w:val="24"/>
          <w:szCs w:val="24"/>
        </w:rPr>
        <w:t>АО «К</w:t>
      </w:r>
      <w:r w:rsidR="00135FF0">
        <w:rPr>
          <w:rFonts w:ascii="Times New Roman" w:hAnsi="Times New Roman" w:cs="Times New Roman"/>
          <w:sz w:val="24"/>
          <w:szCs w:val="24"/>
        </w:rPr>
        <w:t>омпания ЮГ</w:t>
      </w:r>
      <w:r w:rsidRPr="00CE5D8A">
        <w:rPr>
          <w:rFonts w:ascii="Times New Roman" w:hAnsi="Times New Roman" w:cs="Times New Roman"/>
          <w:sz w:val="24"/>
          <w:szCs w:val="24"/>
        </w:rPr>
        <w:t>», оказывающего услуги по передаче электрической энергии, приобретающего ее в целях компенсации потерь в сетях (в зоне децентрализованного энергоснабжения</w:t>
      </w:r>
      <w:r w:rsidR="007A26B0">
        <w:rPr>
          <w:rFonts w:ascii="Times New Roman" w:hAnsi="Times New Roman" w:cs="Times New Roman"/>
          <w:sz w:val="24"/>
          <w:szCs w:val="24"/>
        </w:rPr>
        <w:t>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57"/>
        <w:gridCol w:w="1316"/>
        <w:gridCol w:w="897"/>
        <w:gridCol w:w="1774"/>
        <w:gridCol w:w="3604"/>
        <w:gridCol w:w="2173"/>
      </w:tblGrid>
      <w:tr w:rsidR="005602DC" w:rsidRPr="00244C7A" w:rsidTr="001E6B11"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4C7A">
              <w:rPr>
                <w:rFonts w:ascii="Times New Roman" w:hAnsi="Times New Roman" w:cs="Times New Roman"/>
              </w:rPr>
              <w:t>п</w:t>
            </w:r>
            <w:proofErr w:type="gramEnd"/>
            <w:r w:rsidRPr="00244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07509D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Период </w:t>
            </w:r>
            <w:r w:rsidR="003F24B9">
              <w:rPr>
                <w:rFonts w:ascii="Times New Roman" w:hAnsi="Times New Roman" w:cs="Times New Roman"/>
              </w:rPr>
              <w:t xml:space="preserve">ноябрь, декабрь </w:t>
            </w:r>
            <w:r w:rsidRPr="00244C7A">
              <w:rPr>
                <w:rFonts w:ascii="Times New Roman" w:hAnsi="Times New Roman" w:cs="Times New Roman"/>
              </w:rPr>
              <w:t>201</w:t>
            </w:r>
            <w:r w:rsidR="00A440D8">
              <w:rPr>
                <w:rFonts w:ascii="Times New Roman" w:hAnsi="Times New Roman" w:cs="Times New Roman"/>
              </w:rPr>
              <w:t>6</w:t>
            </w:r>
          </w:p>
          <w:p w:rsidR="005602DC" w:rsidRPr="00244C7A" w:rsidRDefault="001E6B11" w:rsidP="003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602DC" w:rsidRPr="00244C7A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3F24B9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Тариф на компенсацию потерь электроэнергии в сетях АО «</w:t>
            </w:r>
            <w:r w:rsidR="003F24B9">
              <w:rPr>
                <w:rFonts w:ascii="Times New Roman" w:hAnsi="Times New Roman" w:cs="Times New Roman"/>
              </w:rPr>
              <w:t>Компания ЮГ</w:t>
            </w:r>
            <w:r w:rsidRPr="00244C7A">
              <w:rPr>
                <w:rFonts w:ascii="Times New Roman" w:hAnsi="Times New Roman" w:cs="Times New Roman"/>
              </w:rPr>
              <w:t>», руб./</w:t>
            </w:r>
            <w:proofErr w:type="spellStart"/>
            <w:r w:rsidR="003F24B9">
              <w:rPr>
                <w:rFonts w:ascii="Times New Roman" w:hAnsi="Times New Roman" w:cs="Times New Roman"/>
              </w:rPr>
              <w:t>к</w:t>
            </w:r>
            <w:r w:rsidRPr="00244C7A">
              <w:rPr>
                <w:rFonts w:ascii="Times New Roman" w:hAnsi="Times New Roman" w:cs="Times New Roman"/>
              </w:rPr>
              <w:t>Вт∙ч</w:t>
            </w:r>
            <w:proofErr w:type="spellEnd"/>
            <w:r w:rsidRPr="00244C7A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602DC" w:rsidRPr="00244C7A" w:rsidTr="001E6B11">
        <w:tc>
          <w:tcPr>
            <w:tcW w:w="657" w:type="dxa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gridSpan w:val="2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5</w:t>
            </w:r>
          </w:p>
        </w:tc>
      </w:tr>
      <w:tr w:rsidR="005602DC" w:rsidRPr="00244C7A" w:rsidTr="001E6B11">
        <w:tc>
          <w:tcPr>
            <w:tcW w:w="657" w:type="dxa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4" w:type="dxa"/>
            <w:gridSpan w:val="5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Децентрализованная зона энергоснабжения</w:t>
            </w:r>
          </w:p>
        </w:tc>
      </w:tr>
      <w:tr w:rsidR="003F24B9" w:rsidRPr="00244C7A" w:rsidTr="008016DC">
        <w:trPr>
          <w:trHeight w:val="902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Белоярский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27,31</w:t>
            </w:r>
          </w:p>
        </w:tc>
        <w:tc>
          <w:tcPr>
            <w:tcW w:w="2173" w:type="dxa"/>
            <w:vMerge w:val="restart"/>
            <w:vAlign w:val="center"/>
          </w:tcPr>
          <w:p w:rsidR="003F24B9" w:rsidRPr="00244C7A" w:rsidRDefault="003F24B9" w:rsidP="00135FF0">
            <w:pPr>
              <w:jc w:val="center"/>
              <w:rPr>
                <w:rFonts w:ascii="Times New Roman" w:hAnsi="Times New Roman" w:cs="Times New Roman"/>
              </w:rPr>
            </w:pPr>
            <w:r w:rsidRPr="00135FF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службы по тарифам Ханты-Мансийского автономного округа – Югры </w:t>
            </w:r>
            <w:r w:rsidRPr="00135FF0">
              <w:rPr>
                <w:rFonts w:ascii="Times New Roman" w:hAnsi="Times New Roman" w:cs="Times New Roman"/>
                <w:sz w:val="18"/>
                <w:szCs w:val="18"/>
              </w:rPr>
              <w:t>№ 111-нп от 17.10.2016 «Об установлении тарифов для Акционерного общества «Югорская генерирующая компания», приобретающего электрическую энергию для компенсации потерь электрической энерг</w:t>
            </w:r>
            <w:proofErr w:type="gramStart"/>
            <w:r w:rsidRPr="00135FF0">
              <w:rPr>
                <w:rFonts w:ascii="Times New Roman" w:hAnsi="Times New Roman" w:cs="Times New Roman"/>
                <w:sz w:val="18"/>
                <w:szCs w:val="18"/>
              </w:rPr>
              <w:t>ии у               А</w:t>
            </w:r>
            <w:proofErr w:type="gramEnd"/>
            <w:r w:rsidRPr="00135FF0">
              <w:rPr>
                <w:rFonts w:ascii="Times New Roman" w:hAnsi="Times New Roman" w:cs="Times New Roman"/>
                <w:sz w:val="18"/>
                <w:szCs w:val="18"/>
              </w:rPr>
              <w:t>кционерного общества «Югорская территориальная энергетическая компания»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5FF0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Ханты-Мансийского автономного округа – Югры, не объединённой в ценовые зоны оптового рынка»</w:t>
            </w:r>
          </w:p>
        </w:tc>
      </w:tr>
      <w:tr w:rsidR="003F24B9" w:rsidRPr="00244C7A" w:rsidTr="00BA197A">
        <w:trPr>
          <w:trHeight w:val="840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3F19F2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2173" w:type="dxa"/>
            <w:vMerge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B9" w:rsidRPr="00244C7A" w:rsidTr="00F22396">
        <w:trPr>
          <w:trHeight w:val="849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120171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Кондинский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2173" w:type="dxa"/>
            <w:vMerge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B9" w:rsidRPr="00244C7A" w:rsidTr="00593BF8">
        <w:trPr>
          <w:trHeight w:val="832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2173" w:type="dxa"/>
            <w:vMerge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B9" w:rsidRPr="00244C7A" w:rsidTr="0079425E">
        <w:trPr>
          <w:trHeight w:val="841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C7A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244C7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17,76</w:t>
            </w:r>
          </w:p>
        </w:tc>
        <w:tc>
          <w:tcPr>
            <w:tcW w:w="2173" w:type="dxa"/>
            <w:vMerge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B9" w:rsidRPr="00244C7A" w:rsidTr="003F24B9">
        <w:trPr>
          <w:trHeight w:val="1086"/>
        </w:trPr>
        <w:tc>
          <w:tcPr>
            <w:tcW w:w="657" w:type="dxa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13" w:type="dxa"/>
            <w:gridSpan w:val="2"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177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604" w:type="dxa"/>
            <w:vAlign w:val="center"/>
          </w:tcPr>
          <w:p w:rsidR="003F24B9" w:rsidRPr="00244C7A" w:rsidRDefault="003F24B9" w:rsidP="00A440D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2173" w:type="dxa"/>
            <w:vMerge/>
            <w:vAlign w:val="center"/>
          </w:tcPr>
          <w:p w:rsidR="003F24B9" w:rsidRPr="00244C7A" w:rsidRDefault="003F24B9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B11" w:rsidRPr="00B84178" w:rsidTr="001E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73" w:type="dxa"/>
            <w:gridSpan w:val="2"/>
          </w:tcPr>
          <w:p w:rsidR="001E6B11" w:rsidRDefault="001E6B11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11" w:rsidRPr="00F43203" w:rsidRDefault="001E6B11" w:rsidP="009C42E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448" w:type="dxa"/>
            <w:gridSpan w:val="4"/>
          </w:tcPr>
          <w:p w:rsidR="001E6B11" w:rsidRDefault="001E6B11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11" w:rsidRPr="00B84178" w:rsidRDefault="001E6B11" w:rsidP="003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D259F9" w:rsidRDefault="00D259F9" w:rsidP="00D259F9"/>
    <w:p w:rsidR="00085E0D" w:rsidRDefault="00085E0D" w:rsidP="00D259F9"/>
    <w:p w:rsidR="00B2719F" w:rsidRDefault="00B2719F" w:rsidP="003407B9"/>
    <w:sectPr w:rsidR="00B2719F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1" w:rsidRDefault="00B16FC1" w:rsidP="005602DC">
      <w:pPr>
        <w:spacing w:after="0" w:line="240" w:lineRule="auto"/>
      </w:pPr>
      <w:r>
        <w:separator/>
      </w:r>
    </w:p>
  </w:endnote>
  <w:endnote w:type="continuationSeparator" w:id="0">
    <w:p w:rsidR="00B16FC1" w:rsidRDefault="00B16FC1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1" w:rsidRDefault="00B16FC1" w:rsidP="005602DC">
      <w:pPr>
        <w:spacing w:after="0" w:line="240" w:lineRule="auto"/>
      </w:pPr>
      <w:r>
        <w:separator/>
      </w:r>
    </w:p>
  </w:footnote>
  <w:footnote w:type="continuationSeparator" w:id="0">
    <w:p w:rsidR="00B16FC1" w:rsidRDefault="00B16FC1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E314C"/>
    <w:rsid w:val="000F1C6A"/>
    <w:rsid w:val="000F2DFC"/>
    <w:rsid w:val="000F4B79"/>
    <w:rsid w:val="00120171"/>
    <w:rsid w:val="00130F55"/>
    <w:rsid w:val="00131186"/>
    <w:rsid w:val="00135FF0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545"/>
    <w:rsid w:val="001F5CA4"/>
    <w:rsid w:val="0022291E"/>
    <w:rsid w:val="00233C53"/>
    <w:rsid w:val="002442F0"/>
    <w:rsid w:val="00244C7A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19F2"/>
    <w:rsid w:val="003F24B9"/>
    <w:rsid w:val="003F4F98"/>
    <w:rsid w:val="00400C55"/>
    <w:rsid w:val="004012E9"/>
    <w:rsid w:val="004073C6"/>
    <w:rsid w:val="00417D19"/>
    <w:rsid w:val="004236A7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602D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45130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45DA5"/>
    <w:rsid w:val="00746571"/>
    <w:rsid w:val="007609A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440D8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AF58CB"/>
    <w:rsid w:val="00B16FC1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858A9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C03D-C4DD-42AF-BD8A-AD08E38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1662</Characters>
  <Application>Microsoft Office Word</Application>
  <DocSecurity>0</DocSecurity>
  <Lines>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Михаил Хворенков</cp:lastModifiedBy>
  <cp:revision>2</cp:revision>
  <cp:lastPrinted>2017-02-28T04:27:00Z</cp:lastPrinted>
  <dcterms:created xsi:type="dcterms:W3CDTF">2017-04-23T11:58:00Z</dcterms:created>
  <dcterms:modified xsi:type="dcterms:W3CDTF">2017-04-23T11:58:00Z</dcterms:modified>
</cp:coreProperties>
</file>