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bookmarkStart w:id="0" w:name="_GoBack"/>
      <w:bookmarkEnd w:id="0"/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="00C62C01">
        <w:rPr>
          <w:rStyle w:val="21"/>
        </w:rPr>
        <w:t>15</w:t>
      </w:r>
      <w:r w:rsidRPr="006C41E5">
        <w:rPr>
          <w:rStyle w:val="21"/>
        </w:rPr>
        <w:t xml:space="preserve">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CB5C77" w:rsidRPr="006C41E5">
        <w:rPr>
          <w:b w:val="0"/>
        </w:rPr>
        <w:t xml:space="preserve"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Наличие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</w:t>
      </w:r>
      <w:proofErr w:type="gramStart"/>
      <w:r w:rsidRPr="00361E88">
        <w:rPr>
          <w:sz w:val="24"/>
          <w:szCs w:val="24"/>
        </w:rPr>
        <w:t>Ханты-Мансийском</w:t>
      </w:r>
      <w:proofErr w:type="gramEnd"/>
      <w:r w:rsidRPr="00361E88">
        <w:rPr>
          <w:sz w:val="24"/>
          <w:szCs w:val="24"/>
        </w:rPr>
        <w:t xml:space="preserve">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BA70B8" w:rsidRDefault="00A67645" w:rsidP="00436474">
      <w:pPr>
        <w:pStyle w:val="2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 разрешается совмещать деятельность по производству, передаче и сбыту электрической энергии. Таким образом, </w:t>
      </w:r>
      <w:r w:rsidR="00BA70B8">
        <w:rPr>
          <w:sz w:val="24"/>
          <w:szCs w:val="24"/>
        </w:rPr>
        <w:t xml:space="preserve">с 1 декабря 2016 года </w:t>
      </w:r>
      <w:r w:rsidRPr="00361E88">
        <w:rPr>
          <w:sz w:val="24"/>
          <w:szCs w:val="24"/>
        </w:rPr>
        <w:t xml:space="preserve">Общество осуществляет хозяйственную деятельность как </w:t>
      </w:r>
      <w:proofErr w:type="spellStart"/>
      <w:r w:rsidRPr="00361E88">
        <w:rPr>
          <w:sz w:val="24"/>
          <w:szCs w:val="24"/>
        </w:rPr>
        <w:t>энергоснабжающая</w:t>
      </w:r>
      <w:proofErr w:type="spellEnd"/>
      <w:r w:rsidRPr="00361E88">
        <w:rPr>
          <w:sz w:val="24"/>
          <w:szCs w:val="24"/>
        </w:rPr>
        <w:t xml:space="preserve">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  <w:r w:rsidR="00BA70B8">
        <w:rPr>
          <w:sz w:val="24"/>
          <w:szCs w:val="24"/>
        </w:rPr>
        <w:t xml:space="preserve"> При этом </w:t>
      </w:r>
      <w:r w:rsidR="00436474">
        <w:rPr>
          <w:sz w:val="24"/>
          <w:szCs w:val="24"/>
        </w:rPr>
        <w:t xml:space="preserve">отдельно </w:t>
      </w:r>
      <w:r w:rsidR="00BA70B8">
        <w:rPr>
          <w:sz w:val="24"/>
          <w:szCs w:val="24"/>
        </w:rPr>
        <w:t xml:space="preserve">цены (тарифы) </w:t>
      </w:r>
      <w:r w:rsidR="006B0187" w:rsidRPr="006B0187">
        <w:rPr>
          <w:sz w:val="24"/>
          <w:szCs w:val="24"/>
        </w:rPr>
        <w:t xml:space="preserve">на </w:t>
      </w:r>
      <w:r w:rsidR="00C62C01">
        <w:rPr>
          <w:sz w:val="24"/>
          <w:szCs w:val="24"/>
        </w:rPr>
        <w:t>поставку</w:t>
      </w:r>
      <w:r w:rsidR="006B0187" w:rsidRPr="006B0187">
        <w:rPr>
          <w:sz w:val="24"/>
          <w:szCs w:val="24"/>
        </w:rPr>
        <w:t xml:space="preserve"> электрической энергии на территории Ханты-Манс</w:t>
      </w:r>
      <w:r w:rsidR="006B0187">
        <w:rPr>
          <w:sz w:val="24"/>
          <w:szCs w:val="24"/>
        </w:rPr>
        <w:t>ийского автономного округа-Югры</w:t>
      </w:r>
      <w:r w:rsidR="00BC156A">
        <w:rPr>
          <w:sz w:val="24"/>
          <w:szCs w:val="24"/>
        </w:rPr>
        <w:t>,</w:t>
      </w:r>
      <w:r w:rsidR="006B0187">
        <w:rPr>
          <w:sz w:val="24"/>
          <w:szCs w:val="24"/>
        </w:rPr>
        <w:t xml:space="preserve"> </w:t>
      </w:r>
      <w:r w:rsidR="00436474" w:rsidRPr="006B0187">
        <w:rPr>
          <w:sz w:val="24"/>
          <w:szCs w:val="24"/>
        </w:rPr>
        <w:t>не объединенной в ценовые зоны оптового рынка</w:t>
      </w:r>
      <w:r w:rsidR="00436474">
        <w:rPr>
          <w:sz w:val="24"/>
          <w:szCs w:val="24"/>
        </w:rPr>
        <w:t xml:space="preserve"> не устанавливаются.</w:t>
      </w:r>
    </w:p>
    <w:sectPr w:rsidR="00BA70B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4E" w:rsidRDefault="00816F4E">
      <w:r>
        <w:separator/>
      </w:r>
    </w:p>
  </w:endnote>
  <w:endnote w:type="continuationSeparator" w:id="0">
    <w:p w:rsidR="00816F4E" w:rsidRDefault="008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4E" w:rsidRDefault="00816F4E"/>
  </w:footnote>
  <w:footnote w:type="continuationSeparator" w:id="0">
    <w:p w:rsidR="00816F4E" w:rsidRDefault="00816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E5F5B"/>
    <w:rsid w:val="00126B38"/>
    <w:rsid w:val="002124EB"/>
    <w:rsid w:val="00361E88"/>
    <w:rsid w:val="00390EA5"/>
    <w:rsid w:val="003A7948"/>
    <w:rsid w:val="00436474"/>
    <w:rsid w:val="004622C7"/>
    <w:rsid w:val="004D6DEC"/>
    <w:rsid w:val="00673A9A"/>
    <w:rsid w:val="006B0187"/>
    <w:rsid w:val="006C41E5"/>
    <w:rsid w:val="00816F4E"/>
    <w:rsid w:val="008233C2"/>
    <w:rsid w:val="00843C00"/>
    <w:rsid w:val="008E2532"/>
    <w:rsid w:val="00924B9E"/>
    <w:rsid w:val="00983A6E"/>
    <w:rsid w:val="00A67645"/>
    <w:rsid w:val="00A80073"/>
    <w:rsid w:val="00B73152"/>
    <w:rsid w:val="00B93C16"/>
    <w:rsid w:val="00BA70B8"/>
    <w:rsid w:val="00BC156A"/>
    <w:rsid w:val="00C23226"/>
    <w:rsid w:val="00C62C01"/>
    <w:rsid w:val="00CB5C77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Фарносов</dc:creator>
  <cp:keywords/>
  <cp:lastModifiedBy>Палькова Ольга</cp:lastModifiedBy>
  <cp:revision>22</cp:revision>
  <dcterms:created xsi:type="dcterms:W3CDTF">2018-04-02T05:44:00Z</dcterms:created>
  <dcterms:modified xsi:type="dcterms:W3CDTF">2018-07-02T11:05:00Z</dcterms:modified>
</cp:coreProperties>
</file>